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EA6BB" w14:textId="68F00EEB" w:rsidR="00AA0104" w:rsidRPr="00AA0104" w:rsidRDefault="00AA0104" w:rsidP="005744F9">
      <w:pPr>
        <w:jc w:val="both"/>
        <w:rPr>
          <w:rFonts w:ascii="Times New Roman" w:hAnsi="Times New Roman" w:cs="Times New Roman"/>
          <w:b/>
          <w:bCs/>
        </w:rPr>
      </w:pPr>
      <w:r w:rsidRPr="00AA0104">
        <w:rPr>
          <w:rFonts w:ascii="Times New Roman" w:hAnsi="Times New Roman" w:cs="Times New Roman"/>
          <w:b/>
          <w:bCs/>
        </w:rPr>
        <w:t xml:space="preserve">KOSB06 - </w:t>
      </w:r>
      <w:r w:rsidR="00BC729A" w:rsidRPr="00BC729A">
        <w:rPr>
          <w:rFonts w:ascii="Times New Roman" w:hAnsi="Times New Roman" w:cs="Times New Roman"/>
          <w:b/>
          <w:bCs/>
        </w:rPr>
        <w:t>Prefabrik muayene bacası beton çerçeve montaj elemanının yerleştirilmesi (h: 0,29 m, Çapı: 0,62 m, et kalınlığı: 0,15 m, entegre contalı)</w:t>
      </w:r>
    </w:p>
    <w:p w14:paraId="265E7818" w14:textId="2388E7BB" w:rsidR="00AA0104" w:rsidRPr="00AA0104" w:rsidRDefault="00AA0104" w:rsidP="00AA0104">
      <w:pPr>
        <w:jc w:val="both"/>
        <w:rPr>
          <w:rFonts w:ascii="Times New Roman" w:hAnsi="Times New Roman" w:cs="Times New Roman"/>
          <w:b/>
          <w:bCs/>
        </w:rPr>
      </w:pPr>
      <w:r w:rsidRPr="00AA0104">
        <w:rPr>
          <w:rFonts w:ascii="Times New Roman" w:hAnsi="Times New Roman" w:cs="Times New Roman"/>
          <w:b/>
          <w:bCs/>
        </w:rPr>
        <w:t>TEKNİK ŞARTNAME</w:t>
      </w:r>
    </w:p>
    <w:p w14:paraId="1132095D" w14:textId="77777777" w:rsidR="00AA0104" w:rsidRPr="00AA0104" w:rsidRDefault="00AA0104" w:rsidP="00AA0104">
      <w:pPr>
        <w:jc w:val="both"/>
        <w:rPr>
          <w:rFonts w:ascii="Times New Roman" w:hAnsi="Times New Roman" w:cs="Times New Roman"/>
          <w:b/>
          <w:bCs/>
        </w:rPr>
      </w:pPr>
      <w:r w:rsidRPr="00AA0104">
        <w:rPr>
          <w:rFonts w:ascii="Times New Roman" w:hAnsi="Times New Roman" w:cs="Times New Roman"/>
          <w:b/>
          <w:bCs/>
        </w:rPr>
        <w:t>1. KAPSAM</w:t>
      </w:r>
    </w:p>
    <w:p w14:paraId="0F34CBE7" w14:textId="68DC6EB7" w:rsidR="00AA0104" w:rsidRPr="00DF6B16" w:rsidRDefault="00AA0104" w:rsidP="00AA0104">
      <w:pPr>
        <w:jc w:val="both"/>
        <w:rPr>
          <w:rFonts w:ascii="Times New Roman" w:hAnsi="Times New Roman" w:cs="Times New Roman"/>
        </w:rPr>
      </w:pPr>
      <w:r w:rsidRPr="00DF6B16">
        <w:rPr>
          <w:rFonts w:ascii="Times New Roman" w:hAnsi="Times New Roman" w:cs="Times New Roman"/>
        </w:rPr>
        <w:t>Bu şartname; altyapı sistemlerinde kullanılacak olan prefabrik muayene bacası beton çerçeve montaj elemanının temini, taşınması, yerleştirilmesi ve montajına ilişkin teknik esasları kapsar.</w:t>
      </w:r>
    </w:p>
    <w:p w14:paraId="777F2525" w14:textId="77777777" w:rsidR="00AA0104" w:rsidRPr="00AA0104" w:rsidRDefault="00AA0104" w:rsidP="00AA0104">
      <w:pPr>
        <w:jc w:val="both"/>
        <w:rPr>
          <w:rFonts w:ascii="Times New Roman" w:hAnsi="Times New Roman" w:cs="Times New Roman"/>
          <w:b/>
          <w:bCs/>
        </w:rPr>
      </w:pPr>
      <w:r w:rsidRPr="00AA0104">
        <w:rPr>
          <w:rFonts w:ascii="Times New Roman" w:hAnsi="Times New Roman" w:cs="Times New Roman"/>
          <w:b/>
          <w:bCs/>
        </w:rPr>
        <w:t>2. TANIM</w:t>
      </w:r>
    </w:p>
    <w:p w14:paraId="7E3E90F6" w14:textId="1C0FD1CB" w:rsidR="00AA0104" w:rsidRPr="00AA0104" w:rsidRDefault="00AA0104" w:rsidP="00AA0104">
      <w:p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>Prefabrik beton çerçeve montaj elemanı; muayene bacalarının üst kısmında, kapak ve baca elemanlarının düzgün oturmasını sağlamak amacıyla kullanılan, fabrikada üretilmiş, entegre contalı beton elemandır.</w:t>
      </w:r>
    </w:p>
    <w:p w14:paraId="414C1D9C" w14:textId="77777777" w:rsidR="00AA0104" w:rsidRPr="00AA0104" w:rsidRDefault="00AA0104" w:rsidP="00AA0104">
      <w:pPr>
        <w:jc w:val="both"/>
        <w:rPr>
          <w:rFonts w:ascii="Times New Roman" w:hAnsi="Times New Roman" w:cs="Times New Roman"/>
          <w:b/>
          <w:bCs/>
        </w:rPr>
      </w:pPr>
      <w:r w:rsidRPr="00AA0104">
        <w:rPr>
          <w:rFonts w:ascii="Times New Roman" w:hAnsi="Times New Roman" w:cs="Times New Roman"/>
          <w:b/>
          <w:bCs/>
        </w:rPr>
        <w:t>3. TEKNİK ÖZELLİKLER</w:t>
      </w:r>
    </w:p>
    <w:p w14:paraId="2018C769" w14:textId="77777777" w:rsidR="00AA0104" w:rsidRPr="00DF6B16" w:rsidRDefault="00AA0104" w:rsidP="00AA0104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F6B16">
        <w:rPr>
          <w:rFonts w:ascii="Times New Roman" w:hAnsi="Times New Roman" w:cs="Times New Roman"/>
        </w:rPr>
        <w:t xml:space="preserve">Yükseklik (h): 0,29 m </w:t>
      </w:r>
    </w:p>
    <w:p w14:paraId="71A6C389" w14:textId="77777777" w:rsidR="00AA0104" w:rsidRPr="00DF6B16" w:rsidRDefault="00AA0104" w:rsidP="00AA0104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F6B16">
        <w:rPr>
          <w:rFonts w:ascii="Times New Roman" w:hAnsi="Times New Roman" w:cs="Times New Roman"/>
        </w:rPr>
        <w:t xml:space="preserve">İç çap: 0,62 m </w:t>
      </w:r>
    </w:p>
    <w:p w14:paraId="25A8480C" w14:textId="77777777" w:rsidR="00AA0104" w:rsidRPr="00DF6B16" w:rsidRDefault="00AA0104" w:rsidP="00AA0104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F6B16">
        <w:rPr>
          <w:rFonts w:ascii="Times New Roman" w:hAnsi="Times New Roman" w:cs="Times New Roman"/>
        </w:rPr>
        <w:t xml:space="preserve">Et kalınlığı: 0,15 m </w:t>
      </w:r>
    </w:p>
    <w:p w14:paraId="43E0AFC7" w14:textId="77777777" w:rsidR="00AA0104" w:rsidRPr="00DF6B16" w:rsidRDefault="00AA0104" w:rsidP="00AA0104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F6B16">
        <w:rPr>
          <w:rFonts w:ascii="Times New Roman" w:hAnsi="Times New Roman" w:cs="Times New Roman"/>
        </w:rPr>
        <w:t xml:space="preserve">Tip: Entegre contalı (sızdırmazlık sağlayan) </w:t>
      </w:r>
    </w:p>
    <w:p w14:paraId="1DC440B5" w14:textId="77777777" w:rsidR="00AA0104" w:rsidRPr="00DF6B16" w:rsidRDefault="00AA0104" w:rsidP="00AA0104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F6B16">
        <w:rPr>
          <w:rFonts w:ascii="Times New Roman" w:hAnsi="Times New Roman" w:cs="Times New Roman"/>
        </w:rPr>
        <w:t xml:space="preserve">Malzeme: Prefabrik beton </w:t>
      </w:r>
    </w:p>
    <w:p w14:paraId="0CF32A50" w14:textId="77777777" w:rsidR="00AA0104" w:rsidRPr="00AA0104" w:rsidRDefault="00AA0104" w:rsidP="00AA0104">
      <w:pPr>
        <w:jc w:val="both"/>
        <w:rPr>
          <w:rFonts w:ascii="Times New Roman" w:hAnsi="Times New Roman" w:cs="Times New Roman"/>
          <w:b/>
          <w:bCs/>
        </w:rPr>
      </w:pPr>
      <w:r w:rsidRPr="00AA0104">
        <w:rPr>
          <w:rFonts w:ascii="Times New Roman" w:hAnsi="Times New Roman" w:cs="Times New Roman"/>
          <w:b/>
          <w:bCs/>
        </w:rPr>
        <w:t>3.1 Beton Özellikleri</w:t>
      </w:r>
    </w:p>
    <w:p w14:paraId="67AAE845" w14:textId="77777777" w:rsidR="00AA0104" w:rsidRPr="00DF6B16" w:rsidRDefault="00AA0104" w:rsidP="00AA0104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Beton sınıfı: En </w:t>
      </w:r>
      <w:r w:rsidRPr="00DF6B16">
        <w:rPr>
          <w:rFonts w:ascii="Times New Roman" w:hAnsi="Times New Roman" w:cs="Times New Roman"/>
        </w:rPr>
        <w:t xml:space="preserve">az C30/37 </w:t>
      </w:r>
    </w:p>
    <w:p w14:paraId="229D9B86" w14:textId="77777777" w:rsidR="00AA0104" w:rsidRPr="00AA0104" w:rsidRDefault="00AA0104" w:rsidP="00AA0104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Su/çimento oranı: ≤ 0,50 </w:t>
      </w:r>
    </w:p>
    <w:p w14:paraId="13643235" w14:textId="77777777" w:rsidR="00AA0104" w:rsidRPr="00AA0104" w:rsidRDefault="00AA0104" w:rsidP="00AA0104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Donmaya ve çözülmeye dayanıklı </w:t>
      </w:r>
    </w:p>
    <w:p w14:paraId="05E6DC85" w14:textId="77777777" w:rsidR="00AA0104" w:rsidRPr="00AA0104" w:rsidRDefault="00AA0104" w:rsidP="00AA0104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Sülfat etkisine karşı dayanıklı (gerektiğinde SR çimento) </w:t>
      </w:r>
    </w:p>
    <w:p w14:paraId="04A695D0" w14:textId="77777777" w:rsidR="00AA0104" w:rsidRPr="00AA0104" w:rsidRDefault="00AA0104" w:rsidP="00AA0104">
      <w:pPr>
        <w:jc w:val="both"/>
        <w:rPr>
          <w:rFonts w:ascii="Times New Roman" w:hAnsi="Times New Roman" w:cs="Times New Roman"/>
          <w:b/>
          <w:bCs/>
        </w:rPr>
      </w:pPr>
      <w:r w:rsidRPr="00AA0104">
        <w:rPr>
          <w:rFonts w:ascii="Times New Roman" w:hAnsi="Times New Roman" w:cs="Times New Roman"/>
          <w:b/>
          <w:bCs/>
        </w:rPr>
        <w:t>3.2 Donatı</w:t>
      </w:r>
    </w:p>
    <w:p w14:paraId="05CE0895" w14:textId="77777777" w:rsidR="00AA0104" w:rsidRPr="00AA0104" w:rsidRDefault="00AA0104" w:rsidP="00AA0104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TS EN standartlarına uygun nervürlü çelik </w:t>
      </w:r>
    </w:p>
    <w:p w14:paraId="4C2C0290" w14:textId="77777777" w:rsidR="00AA0104" w:rsidRPr="00AA0104" w:rsidRDefault="00AA0104" w:rsidP="00AA0104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Korozyona karşı gerekli önlemler alınmış olmalıdır </w:t>
      </w:r>
    </w:p>
    <w:p w14:paraId="4F6B1E43" w14:textId="77777777" w:rsidR="00AA0104" w:rsidRPr="00AA0104" w:rsidRDefault="00AA0104" w:rsidP="00AA0104">
      <w:pPr>
        <w:jc w:val="both"/>
        <w:rPr>
          <w:rFonts w:ascii="Times New Roman" w:hAnsi="Times New Roman" w:cs="Times New Roman"/>
          <w:b/>
          <w:bCs/>
        </w:rPr>
      </w:pPr>
      <w:r w:rsidRPr="00AA0104">
        <w:rPr>
          <w:rFonts w:ascii="Times New Roman" w:hAnsi="Times New Roman" w:cs="Times New Roman"/>
          <w:b/>
          <w:bCs/>
        </w:rPr>
        <w:t>3.3 Conta Özelliği</w:t>
      </w:r>
    </w:p>
    <w:p w14:paraId="5B74C2E9" w14:textId="77777777" w:rsidR="00AA0104" w:rsidRPr="00AA0104" w:rsidRDefault="00AA0104" w:rsidP="00AA0104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Fabrikada entegre edilmiş elastomer conta </w:t>
      </w:r>
    </w:p>
    <w:p w14:paraId="296644EE" w14:textId="77777777" w:rsidR="00AA0104" w:rsidRPr="00AA0104" w:rsidRDefault="00AA0104" w:rsidP="00AA0104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Su sızdırmazlık özelliği yüksek </w:t>
      </w:r>
    </w:p>
    <w:p w14:paraId="6968BAD4" w14:textId="73F5BCC8" w:rsidR="00AA0104" w:rsidRPr="00AA0104" w:rsidRDefault="00AA0104" w:rsidP="00AA0104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Kimyasal ve biyolojik etkilere dayanıklı </w:t>
      </w:r>
    </w:p>
    <w:p w14:paraId="71D44575" w14:textId="77777777" w:rsidR="00AA0104" w:rsidRPr="00AA0104" w:rsidRDefault="00AA0104" w:rsidP="00AA0104">
      <w:pPr>
        <w:jc w:val="both"/>
        <w:rPr>
          <w:rFonts w:ascii="Times New Roman" w:hAnsi="Times New Roman" w:cs="Times New Roman"/>
          <w:b/>
          <w:bCs/>
        </w:rPr>
      </w:pPr>
      <w:r w:rsidRPr="00AA0104">
        <w:rPr>
          <w:rFonts w:ascii="Times New Roman" w:hAnsi="Times New Roman" w:cs="Times New Roman"/>
          <w:b/>
          <w:bCs/>
        </w:rPr>
        <w:t>4. STANDARTLAR</w:t>
      </w:r>
    </w:p>
    <w:p w14:paraId="77798FAA" w14:textId="77777777" w:rsidR="00AA0104" w:rsidRPr="00AA0104" w:rsidRDefault="00AA0104" w:rsidP="00AA0104">
      <w:p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>İmalat ve uygulama aşağıdaki standartlara uygun olacaktır:</w:t>
      </w:r>
    </w:p>
    <w:p w14:paraId="0D8957D5" w14:textId="77777777" w:rsidR="00AA0104" w:rsidRPr="00AA0104" w:rsidRDefault="00AA0104" w:rsidP="00AA0104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lastRenderedPageBreak/>
        <w:t xml:space="preserve">TS EN 1917 – Beton muayene bacaları ve bağlantı parçaları </w:t>
      </w:r>
    </w:p>
    <w:p w14:paraId="68FB4F95" w14:textId="77777777" w:rsidR="00AA0104" w:rsidRPr="00AA0104" w:rsidRDefault="00AA0104" w:rsidP="00AA0104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TS EN 206 – Beton </w:t>
      </w:r>
    </w:p>
    <w:p w14:paraId="0C28F2BB" w14:textId="77777777" w:rsidR="00AA0104" w:rsidRPr="00AA0104" w:rsidRDefault="00AA0104" w:rsidP="00AA0104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TS EN 681-1 – Elastomer contalar </w:t>
      </w:r>
    </w:p>
    <w:p w14:paraId="583C4FAE" w14:textId="474FB402" w:rsidR="00AA0104" w:rsidRPr="00AA0104" w:rsidRDefault="00AA0104" w:rsidP="00AA0104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İlgili İdare Teknik Şartnameleri </w:t>
      </w:r>
    </w:p>
    <w:p w14:paraId="1CC9A081" w14:textId="77777777" w:rsidR="00AA0104" w:rsidRPr="00AA0104" w:rsidRDefault="00AA0104" w:rsidP="00AA0104">
      <w:pPr>
        <w:jc w:val="both"/>
        <w:rPr>
          <w:rFonts w:ascii="Times New Roman" w:hAnsi="Times New Roman" w:cs="Times New Roman"/>
          <w:b/>
          <w:bCs/>
        </w:rPr>
      </w:pPr>
      <w:r w:rsidRPr="00AA0104">
        <w:rPr>
          <w:rFonts w:ascii="Times New Roman" w:hAnsi="Times New Roman" w:cs="Times New Roman"/>
          <w:b/>
          <w:bCs/>
        </w:rPr>
        <w:t>5. ÜRETİM VE KALİTE KONTROL</w:t>
      </w:r>
    </w:p>
    <w:p w14:paraId="7E1F239D" w14:textId="77777777" w:rsidR="00AA0104" w:rsidRPr="00AA0104" w:rsidRDefault="00AA0104" w:rsidP="00AA0104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Elemanlar prefabrik tesislerde kalıplarda üretilecektir. </w:t>
      </w:r>
    </w:p>
    <w:p w14:paraId="0BA64B6E" w14:textId="77777777" w:rsidR="00AA0104" w:rsidRPr="00AA0104" w:rsidRDefault="00AA0104" w:rsidP="00AA0104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Yüzeyler düzgün, çatlak ve segregasyon içermeyecektir. </w:t>
      </w:r>
    </w:p>
    <w:p w14:paraId="05A86526" w14:textId="77777777" w:rsidR="00AA0104" w:rsidRPr="00AA0104" w:rsidRDefault="00AA0104" w:rsidP="00AA0104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Boyutsal toleranslar standartlara uygun olacaktır. </w:t>
      </w:r>
    </w:p>
    <w:p w14:paraId="4C10A85E" w14:textId="28492AA0" w:rsidR="00AA0104" w:rsidRPr="00AA0104" w:rsidRDefault="00AA0104" w:rsidP="00AA0104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Ürünler sevk öncesi kalite kontrolden geçirilecektir. </w:t>
      </w:r>
    </w:p>
    <w:p w14:paraId="36180AA5" w14:textId="77777777" w:rsidR="00AA0104" w:rsidRPr="00AA0104" w:rsidRDefault="00AA0104" w:rsidP="00AA0104">
      <w:pPr>
        <w:jc w:val="both"/>
        <w:rPr>
          <w:rFonts w:ascii="Times New Roman" w:hAnsi="Times New Roman" w:cs="Times New Roman"/>
          <w:b/>
          <w:bCs/>
        </w:rPr>
      </w:pPr>
      <w:r w:rsidRPr="00AA0104">
        <w:rPr>
          <w:rFonts w:ascii="Times New Roman" w:hAnsi="Times New Roman" w:cs="Times New Roman"/>
          <w:b/>
          <w:bCs/>
        </w:rPr>
        <w:t>6. TAŞIMA VE DEPOLAMA</w:t>
      </w:r>
    </w:p>
    <w:p w14:paraId="535D3661" w14:textId="77777777" w:rsidR="00AA0104" w:rsidRPr="00AA0104" w:rsidRDefault="00AA0104" w:rsidP="00AA0104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Elemanlar taşıma sırasında zarar görmeyecek şekilde yüklenmelidir. </w:t>
      </w:r>
    </w:p>
    <w:p w14:paraId="39FC0A4B" w14:textId="77777777" w:rsidR="00AA0104" w:rsidRPr="00AA0104" w:rsidRDefault="00AA0104" w:rsidP="00AA0104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Conta yüzeyleri korunmalıdır. </w:t>
      </w:r>
    </w:p>
    <w:p w14:paraId="173E0A22" w14:textId="322FC31F" w:rsidR="00AA0104" w:rsidRPr="00AA0104" w:rsidRDefault="00AA0104" w:rsidP="00AA0104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Düz ve sağlam zemin üzerinde depolanmalıdır. </w:t>
      </w:r>
    </w:p>
    <w:p w14:paraId="421769EE" w14:textId="77777777" w:rsidR="00AA0104" w:rsidRPr="00AA0104" w:rsidRDefault="00AA0104" w:rsidP="00AA0104">
      <w:pPr>
        <w:jc w:val="both"/>
        <w:rPr>
          <w:rFonts w:ascii="Times New Roman" w:hAnsi="Times New Roman" w:cs="Times New Roman"/>
          <w:b/>
          <w:bCs/>
        </w:rPr>
      </w:pPr>
      <w:r w:rsidRPr="00AA0104">
        <w:rPr>
          <w:rFonts w:ascii="Times New Roman" w:hAnsi="Times New Roman" w:cs="Times New Roman"/>
          <w:b/>
          <w:bCs/>
        </w:rPr>
        <w:t>7. MONTAJ ESASLARI</w:t>
      </w:r>
    </w:p>
    <w:p w14:paraId="1747B66A" w14:textId="77777777" w:rsidR="00AA0104" w:rsidRPr="00AA0104" w:rsidRDefault="00AA0104" w:rsidP="00AA0104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Montaj öncesi temel yüzeyi temizlenmeli ve düzgün olmalıdır. </w:t>
      </w:r>
    </w:p>
    <w:p w14:paraId="352DCA03" w14:textId="77777777" w:rsidR="00AA0104" w:rsidRPr="00AA0104" w:rsidRDefault="00AA0104" w:rsidP="00AA0104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Eleman vinç veya uygun kaldırma ekipmanları ile yerleştirilmelidir. </w:t>
      </w:r>
    </w:p>
    <w:p w14:paraId="38ABB633" w14:textId="77777777" w:rsidR="00AA0104" w:rsidRPr="00AA0104" w:rsidRDefault="00AA0104" w:rsidP="00AA0104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Conta yüzeyleri temiz olmalı ve zarar görmemelidir. </w:t>
      </w:r>
    </w:p>
    <w:p w14:paraId="2E798597" w14:textId="77777777" w:rsidR="00AA0104" w:rsidRPr="00AA0104" w:rsidRDefault="00AA0104" w:rsidP="00AA0104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Elemanlar ekseninde ve terazisinde yerleştirilmelidir. </w:t>
      </w:r>
    </w:p>
    <w:p w14:paraId="2845F9EB" w14:textId="1F0CFE49" w:rsidR="00AA0104" w:rsidRPr="00AA0104" w:rsidRDefault="00AA0104" w:rsidP="00AA0104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Bağlantı noktalarında sızdırmazlık sağlanmalıdır. </w:t>
      </w:r>
    </w:p>
    <w:p w14:paraId="1F917BCC" w14:textId="77777777" w:rsidR="00AA0104" w:rsidRPr="00AA0104" w:rsidRDefault="00AA0104" w:rsidP="00AA0104">
      <w:pPr>
        <w:jc w:val="both"/>
        <w:rPr>
          <w:rFonts w:ascii="Times New Roman" w:hAnsi="Times New Roman" w:cs="Times New Roman"/>
          <w:b/>
          <w:bCs/>
        </w:rPr>
      </w:pPr>
      <w:r w:rsidRPr="00AA0104">
        <w:rPr>
          <w:rFonts w:ascii="Times New Roman" w:hAnsi="Times New Roman" w:cs="Times New Roman"/>
          <w:b/>
          <w:bCs/>
        </w:rPr>
        <w:t>8. KABUL KRİTERLERİ</w:t>
      </w:r>
    </w:p>
    <w:p w14:paraId="2B470944" w14:textId="77777777" w:rsidR="00AA0104" w:rsidRPr="00AA0104" w:rsidRDefault="00AA0104" w:rsidP="00AA0104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Ölçüler projeye uygun olmalıdır. </w:t>
      </w:r>
    </w:p>
    <w:p w14:paraId="5F3B4C78" w14:textId="77777777" w:rsidR="00AA0104" w:rsidRPr="00AA0104" w:rsidRDefault="00AA0104" w:rsidP="00AA0104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Sızdırmazlık sağlanmış olmalıdır. </w:t>
      </w:r>
    </w:p>
    <w:p w14:paraId="00F17E79" w14:textId="77777777" w:rsidR="00AA0104" w:rsidRPr="00AA0104" w:rsidRDefault="00AA0104" w:rsidP="00AA0104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Görsel kusur (çatlak, kırık vb.) bulunmamalıdır. </w:t>
      </w:r>
    </w:p>
    <w:p w14:paraId="14D28901" w14:textId="7B7D3BDB" w:rsidR="00AA0104" w:rsidRPr="00AA0104" w:rsidRDefault="00AA0104" w:rsidP="00AA0104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Montaj toleransları uygun olmalıdır. </w:t>
      </w:r>
    </w:p>
    <w:p w14:paraId="6BDEB983" w14:textId="77777777" w:rsidR="00AA0104" w:rsidRPr="00AA0104" w:rsidRDefault="00AA0104" w:rsidP="00AA0104">
      <w:pPr>
        <w:jc w:val="both"/>
        <w:rPr>
          <w:rFonts w:ascii="Times New Roman" w:hAnsi="Times New Roman" w:cs="Times New Roman"/>
          <w:b/>
          <w:bCs/>
        </w:rPr>
      </w:pPr>
      <w:r w:rsidRPr="00AA0104">
        <w:rPr>
          <w:rFonts w:ascii="Times New Roman" w:hAnsi="Times New Roman" w:cs="Times New Roman"/>
          <w:b/>
          <w:bCs/>
        </w:rPr>
        <w:t>9. ÖLÇÜ VE ÖDEME</w:t>
      </w:r>
    </w:p>
    <w:p w14:paraId="5A7FC1BC" w14:textId="77777777" w:rsidR="00AA0104" w:rsidRPr="00AA0104" w:rsidRDefault="00AA0104" w:rsidP="00AA0104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 xml:space="preserve">Ölçü birimi: </w:t>
      </w:r>
      <w:r w:rsidRPr="00AA0104">
        <w:rPr>
          <w:rFonts w:ascii="Times New Roman" w:hAnsi="Times New Roman" w:cs="Times New Roman"/>
          <w:b/>
          <w:bCs/>
        </w:rPr>
        <w:t>Adet</w:t>
      </w:r>
      <w:r w:rsidRPr="00AA0104">
        <w:rPr>
          <w:rFonts w:ascii="Times New Roman" w:hAnsi="Times New Roman" w:cs="Times New Roman"/>
        </w:rPr>
        <w:t xml:space="preserve"> </w:t>
      </w:r>
    </w:p>
    <w:p w14:paraId="72383FE8" w14:textId="77777777" w:rsidR="00AA0104" w:rsidRPr="00AA0104" w:rsidRDefault="00AA0104" w:rsidP="00AA0104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AA0104">
        <w:rPr>
          <w:rFonts w:ascii="Times New Roman" w:hAnsi="Times New Roman" w:cs="Times New Roman"/>
        </w:rPr>
        <w:t>Ödeme; temin, taşıma, montaj ve işçilik dahil olarak yapılır.</w:t>
      </w:r>
    </w:p>
    <w:p w14:paraId="0B482EF2" w14:textId="77777777" w:rsidR="0024055E" w:rsidRPr="00AA0104" w:rsidRDefault="0024055E" w:rsidP="00AA0104">
      <w:pPr>
        <w:jc w:val="both"/>
        <w:rPr>
          <w:rFonts w:ascii="Times New Roman" w:hAnsi="Times New Roman" w:cs="Times New Roman"/>
        </w:rPr>
      </w:pPr>
    </w:p>
    <w:sectPr w:rsidR="0024055E" w:rsidRPr="00AA01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91867" w14:textId="77777777" w:rsidR="00BF431C" w:rsidRDefault="00BF431C" w:rsidP="000B2191">
      <w:pPr>
        <w:spacing w:after="0" w:line="240" w:lineRule="auto"/>
      </w:pPr>
      <w:r>
        <w:separator/>
      </w:r>
    </w:p>
  </w:endnote>
  <w:endnote w:type="continuationSeparator" w:id="0">
    <w:p w14:paraId="55F5C6E5" w14:textId="77777777" w:rsidR="00BF431C" w:rsidRDefault="00BF431C" w:rsidP="000B2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81DBA" w14:textId="77777777" w:rsidR="000B2191" w:rsidRDefault="000B219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58060053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14:paraId="291EAA5B" w14:textId="3CA995CF" w:rsidR="000B2191" w:rsidRPr="000B2191" w:rsidRDefault="000B2191">
            <w:pPr>
              <w:pStyle w:val="AltBilgi"/>
              <w:jc w:val="center"/>
              <w:rPr>
                <w:rFonts w:ascii="Times New Roman" w:hAnsi="Times New Roman" w:cs="Times New Roman"/>
              </w:rPr>
            </w:pPr>
            <w:r w:rsidRPr="000B2191">
              <w:rPr>
                <w:rFonts w:ascii="Times New Roman" w:hAnsi="Times New Roman" w:cs="Times New Roman"/>
              </w:rPr>
              <w:t xml:space="preserve">Sayfa </w:t>
            </w:r>
            <w:r w:rsidRPr="000B2191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0B2191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0B2191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0B2191">
              <w:rPr>
                <w:rFonts w:ascii="Times New Roman" w:hAnsi="Times New Roman" w:cs="Times New Roman"/>
                <w:b/>
                <w:bCs/>
              </w:rPr>
              <w:t>2</w:t>
            </w:r>
            <w:r w:rsidRPr="000B2191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0B2191">
              <w:rPr>
                <w:rFonts w:ascii="Times New Roman" w:hAnsi="Times New Roman" w:cs="Times New Roman"/>
              </w:rPr>
              <w:t xml:space="preserve"> / </w:t>
            </w:r>
            <w:r w:rsidRPr="000B2191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0B2191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0B2191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0B2191">
              <w:rPr>
                <w:rFonts w:ascii="Times New Roman" w:hAnsi="Times New Roman" w:cs="Times New Roman"/>
                <w:b/>
                <w:bCs/>
              </w:rPr>
              <w:t>2</w:t>
            </w:r>
            <w:r w:rsidRPr="000B2191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0F2530CD" w14:textId="77777777" w:rsidR="000B2191" w:rsidRPr="000B2191" w:rsidRDefault="000B2191">
    <w:pPr>
      <w:pStyle w:val="AltBilgi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C1190" w14:textId="77777777" w:rsidR="000B2191" w:rsidRDefault="000B219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CE0CC" w14:textId="77777777" w:rsidR="00BF431C" w:rsidRDefault="00BF431C" w:rsidP="000B2191">
      <w:pPr>
        <w:spacing w:after="0" w:line="240" w:lineRule="auto"/>
      </w:pPr>
      <w:r>
        <w:separator/>
      </w:r>
    </w:p>
  </w:footnote>
  <w:footnote w:type="continuationSeparator" w:id="0">
    <w:p w14:paraId="6B105F79" w14:textId="77777777" w:rsidR="00BF431C" w:rsidRDefault="00BF431C" w:rsidP="000B2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8B167" w14:textId="77777777" w:rsidR="000B2191" w:rsidRDefault="000B219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B71D7" w14:textId="77777777" w:rsidR="000B2191" w:rsidRDefault="000B219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853BF" w14:textId="77777777" w:rsidR="000B2191" w:rsidRDefault="000B219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7988"/>
    <w:multiLevelType w:val="multilevel"/>
    <w:tmpl w:val="51187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2E2515"/>
    <w:multiLevelType w:val="multilevel"/>
    <w:tmpl w:val="83F6F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5B0F42"/>
    <w:multiLevelType w:val="multilevel"/>
    <w:tmpl w:val="26A8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A21F55"/>
    <w:multiLevelType w:val="multilevel"/>
    <w:tmpl w:val="7082A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E23DE7"/>
    <w:multiLevelType w:val="multilevel"/>
    <w:tmpl w:val="07B89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833B30"/>
    <w:multiLevelType w:val="multilevel"/>
    <w:tmpl w:val="B9EC3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9776E7"/>
    <w:multiLevelType w:val="multilevel"/>
    <w:tmpl w:val="877C4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EF41F7"/>
    <w:multiLevelType w:val="multilevel"/>
    <w:tmpl w:val="D04C9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C14D5A"/>
    <w:multiLevelType w:val="multilevel"/>
    <w:tmpl w:val="6CF44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D7363C"/>
    <w:multiLevelType w:val="multilevel"/>
    <w:tmpl w:val="A46C3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562645">
    <w:abstractNumId w:val="1"/>
  </w:num>
  <w:num w:numId="2" w16cid:durableId="1171260366">
    <w:abstractNumId w:val="8"/>
  </w:num>
  <w:num w:numId="3" w16cid:durableId="1069382521">
    <w:abstractNumId w:val="4"/>
  </w:num>
  <w:num w:numId="4" w16cid:durableId="2116436438">
    <w:abstractNumId w:val="3"/>
  </w:num>
  <w:num w:numId="5" w16cid:durableId="1063724225">
    <w:abstractNumId w:val="9"/>
  </w:num>
  <w:num w:numId="6" w16cid:durableId="9918553">
    <w:abstractNumId w:val="7"/>
  </w:num>
  <w:num w:numId="7" w16cid:durableId="858811283">
    <w:abstractNumId w:val="5"/>
  </w:num>
  <w:num w:numId="8" w16cid:durableId="1238828318">
    <w:abstractNumId w:val="6"/>
  </w:num>
  <w:num w:numId="9" w16cid:durableId="1628505668">
    <w:abstractNumId w:val="0"/>
  </w:num>
  <w:num w:numId="10" w16cid:durableId="16398452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A2D"/>
    <w:rsid w:val="000B2191"/>
    <w:rsid w:val="001A0D54"/>
    <w:rsid w:val="001D79AD"/>
    <w:rsid w:val="0024055E"/>
    <w:rsid w:val="0034054E"/>
    <w:rsid w:val="003C3A2D"/>
    <w:rsid w:val="004204C6"/>
    <w:rsid w:val="005744F9"/>
    <w:rsid w:val="009547CB"/>
    <w:rsid w:val="00AA0104"/>
    <w:rsid w:val="00BC729A"/>
    <w:rsid w:val="00BF431C"/>
    <w:rsid w:val="00C74367"/>
    <w:rsid w:val="00DF6B16"/>
    <w:rsid w:val="00FC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903F0"/>
  <w15:chartTrackingRefBased/>
  <w15:docId w15:val="{2661EEC2-E018-4101-8C90-EA9F873F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C3A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C3A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C3A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C3A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C3A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C3A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C3A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C3A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C3A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C3A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C3A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C3A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C3A2D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C3A2D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C3A2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C3A2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C3A2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C3A2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C3A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C3A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C3A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C3A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C3A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C3A2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C3A2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C3A2D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C3A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C3A2D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C3A2D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0B2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2191"/>
  </w:style>
  <w:style w:type="paragraph" w:styleId="AltBilgi">
    <w:name w:val="footer"/>
    <w:basedOn w:val="Normal"/>
    <w:link w:val="AltBilgiChar"/>
    <w:uiPriority w:val="99"/>
    <w:unhideWhenUsed/>
    <w:rsid w:val="000B2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21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352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Ertaç Kuşoğlu</dc:creator>
  <cp:keywords/>
  <dc:description/>
  <cp:lastModifiedBy>Ertaç Kuşoğlu</cp:lastModifiedBy>
  <cp:revision>6</cp:revision>
  <dcterms:created xsi:type="dcterms:W3CDTF">2026-04-14T10:30:00Z</dcterms:created>
  <dcterms:modified xsi:type="dcterms:W3CDTF">2026-04-21T08:17:00Z</dcterms:modified>
</cp:coreProperties>
</file>